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5B" w:rsidRPr="00D3185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находящихся в государственной или муниципальной собственности, в постоянное (бессрочное) пользование</w:t>
            </w:r>
            <w:r w:rsidR="00BC0B84" w:rsidRPr="00D318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02 ноября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716490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Методика), рассмотрев проект решения Совета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6F77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</w:t>
      </w:r>
      <w:bookmarkStart w:id="3" w:name="_GoBack"/>
      <w:r w:rsidR="00842092" w:rsidRPr="008420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2092" w:rsidRPr="00842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092" w:rsidRPr="00842092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842092" w:rsidRPr="00842092">
        <w:rPr>
          <w:rFonts w:ascii="Times New Roman" w:hAnsi="Times New Roman" w:cs="Times New Roman"/>
          <w:sz w:val="28"/>
          <w:szCs w:val="28"/>
        </w:rPr>
        <w:t xml:space="preserve"> изменений в решение Совета Новорождественского сельского поселения Тихорецкого района от 4 мая 2012 года № 154 «Об утверждении Правил благоустройства территории Новорождественского сельского поселения Тихорецкого района</w:t>
      </w:r>
      <w:r w:rsidR="00A002A6" w:rsidRPr="00842092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842092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1.Проект решения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размещен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24 октября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42092"/>
    <w:rsid w:val="00871FC4"/>
    <w:rsid w:val="008D1AAD"/>
    <w:rsid w:val="00923494"/>
    <w:rsid w:val="00A002A6"/>
    <w:rsid w:val="00A14962"/>
    <w:rsid w:val="00A603B4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D3185B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2018-01-23T10:46:00Z</dcterms:created>
  <dcterms:modified xsi:type="dcterms:W3CDTF">2018-01-23T10:46:00Z</dcterms:modified>
</cp:coreProperties>
</file>