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E3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3A54" w:rsidRPr="008A3A5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E3670F" w:rsidRPr="00E3670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17 августа 2016 года № 121 «Об административной комиссии Новорождественского сельского поселения Тихорецкого района»</w:t>
            </w:r>
            <w:r w:rsidR="00E3670F" w:rsidRPr="00E3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A54" w:rsidRPr="00E3670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33295E" w:rsidRDefault="0033295E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3670F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E92979">
        <w:rPr>
          <w:rFonts w:ascii="Times New Roman" w:eastAsia="Arial" w:hAnsi="Times New Roman" w:cs="Times New Roman"/>
          <w:sz w:val="28"/>
          <w:szCs w:val="28"/>
          <w:lang w:eastAsia="ru-RU"/>
        </w:rPr>
        <w:t>6 ноября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E929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E3670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8A3A5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33295E" w:rsidRPr="008A3A54">
        <w:rPr>
          <w:rFonts w:ascii="Times New Roman" w:hAnsi="Times New Roman" w:cs="Times New Roman"/>
          <w:sz w:val="28"/>
          <w:szCs w:val="28"/>
        </w:rPr>
        <w:t xml:space="preserve"> </w:t>
      </w:r>
      <w:r w:rsidR="00E3670F" w:rsidRPr="00E367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3670F" w:rsidRPr="00E36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70F" w:rsidRPr="00E3670F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E3670F" w:rsidRPr="00E3670F">
        <w:rPr>
          <w:rFonts w:ascii="Times New Roman" w:hAnsi="Times New Roman" w:cs="Times New Roman"/>
          <w:sz w:val="28"/>
          <w:szCs w:val="28"/>
        </w:rPr>
        <w:t xml:space="preserve"> изменений в решение Совета Новорождественского сельского поселения Тихорецкого района от 17 августа 2016 года № 121</w:t>
      </w:r>
      <w:r w:rsidR="00E3670F">
        <w:rPr>
          <w:rFonts w:ascii="Times New Roman" w:hAnsi="Times New Roman" w:cs="Times New Roman"/>
          <w:sz w:val="28"/>
          <w:szCs w:val="28"/>
        </w:rPr>
        <w:t xml:space="preserve"> </w:t>
      </w:r>
      <w:r w:rsidR="00E3670F" w:rsidRPr="00E3670F">
        <w:rPr>
          <w:rFonts w:ascii="Times New Roman" w:hAnsi="Times New Roman" w:cs="Times New Roman"/>
          <w:sz w:val="28"/>
          <w:szCs w:val="28"/>
        </w:rPr>
        <w:t>«Об административной комиссии Новорождественского сельского поселения Тихорецкого района»</w:t>
      </w:r>
      <w:r w:rsidR="00E3670F" w:rsidRPr="00E367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E367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762FF8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решения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670F">
        <w:rPr>
          <w:rFonts w:ascii="Times New Roman" w:eastAsia="Arial" w:hAnsi="Times New Roman" w:cs="Times New Roman"/>
          <w:sz w:val="28"/>
          <w:szCs w:val="28"/>
          <w:lang w:eastAsia="ru-RU"/>
        </w:rPr>
        <w:t>8 ноября</w:t>
      </w:r>
      <w:bookmarkStart w:id="3" w:name="_GoBack"/>
      <w:bookmarkEnd w:id="3"/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</w:t>
      </w:r>
      <w:r w:rsidR="00762FF8">
        <w:rPr>
          <w:rFonts w:ascii="Times New Roman" w:eastAsia="Arial" w:hAnsi="Times New Roman" w:cs="Times New Roman"/>
          <w:sz w:val="28"/>
          <w:szCs w:val="28"/>
        </w:rPr>
        <w:t xml:space="preserve">решения Совета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33295E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762FF8"/>
    <w:rsid w:val="0086120D"/>
    <w:rsid w:val="008A3A54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D00EF9"/>
    <w:rsid w:val="00E117A5"/>
    <w:rsid w:val="00E218FE"/>
    <w:rsid w:val="00E356E3"/>
    <w:rsid w:val="00E3670F"/>
    <w:rsid w:val="00E6146C"/>
    <w:rsid w:val="00E621FB"/>
    <w:rsid w:val="00E92979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2018-11-28T09:01:00Z</dcterms:created>
  <dcterms:modified xsi:type="dcterms:W3CDTF">2018-11-28T09:01:00Z</dcterms:modified>
</cp:coreProperties>
</file>