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7F14A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0537AA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3D2A15" w:rsidRPr="003D2A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характера»</w:t>
            </w:r>
            <w:r w:rsidR="00BD1D63" w:rsidRPr="003D2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3D2A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D2A15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2A15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F14A4">
        <w:rPr>
          <w:rFonts w:ascii="Times New Roman" w:hAnsi="Times New Roman" w:cs="Times New Roman"/>
          <w:sz w:val="28"/>
          <w:szCs w:val="28"/>
        </w:rPr>
        <w:t>решения Совета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3D2A15" w:rsidRPr="003D2A15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</w:t>
      </w:r>
      <w:r w:rsidR="003D2A15">
        <w:rPr>
          <w:rFonts w:ascii="Times New Roman" w:hAnsi="Times New Roman" w:cs="Times New Roman"/>
          <w:sz w:val="28"/>
          <w:szCs w:val="28"/>
        </w:rPr>
        <w:t>ущественного характера</w:t>
      </w:r>
      <w:r w:rsidR="007F14A4" w:rsidRPr="00BD1D63">
        <w:rPr>
          <w:rFonts w:ascii="Times New Roman" w:hAnsi="Times New Roman" w:cs="Times New Roman"/>
          <w:sz w:val="28"/>
          <w:szCs w:val="28"/>
        </w:rPr>
        <w:t>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3D2A15">
        <w:rPr>
          <w:rFonts w:ascii="Times New Roman" w:eastAsia="Arial" w:hAnsi="Times New Roman" w:cs="Times New Roman"/>
          <w:sz w:val="28"/>
          <w:szCs w:val="28"/>
          <w:lang w:eastAsia="ru-RU"/>
        </w:rPr>
        <w:t>20 августа</w:t>
      </w:r>
      <w:bookmarkStart w:id="3" w:name="_GoBack"/>
      <w:bookmarkEnd w:id="3"/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7F14A4">
        <w:rPr>
          <w:rFonts w:ascii="Times New Roman" w:eastAsia="Arial" w:hAnsi="Times New Roman" w:cs="Times New Roman"/>
          <w:sz w:val="28"/>
          <w:szCs w:val="28"/>
        </w:rPr>
        <w:t>решения</w:t>
      </w:r>
      <w:r w:rsidR="001F2B1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2021-10-08T05:27:00Z</dcterms:created>
  <dcterms:modified xsi:type="dcterms:W3CDTF">2021-10-08T05:27:00Z</dcterms:modified>
</cp:coreProperties>
</file>